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617C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3,6,9,12-tetraoxatridecylamine;Triethyleneglycol2-aminoethylmethylether;3,6,9,12-Tetraoxatridecane-1-amine;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EINECS:</w:t>
      </w:r>
      <w:r>
        <w:rPr>
          <w:rFonts w:hint="default" w:ascii="Times New Roman" w:hAnsi="Times New Roman" w:eastAsia="宋体" w:cs="Times New Roman"/>
          <w:sz w:val="24"/>
          <w:szCs w:val="24"/>
        </w:rPr>
        <w:t>285-182-1;2,5,8,11-tetraoxatridecane-13-aMine;MPEG4-NH2;3,6,9,12-Tetraoxatridecan-1-aMine;3,6,9,12-Tetraoxatridecanamine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85030-56-4,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C9H21NO4,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207.27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EINECS: 285-182-1,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85°C/0.1mmHg (lit.),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1.005±0.06g/cm3 (predicted),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Refractive index: 1.4440 to 1.4480.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conditions: -20°C;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solid or viscous liquid;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8.74± 0.10 (predicted);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nearly colorless.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InChIInChI=1S/C9H21NO4/c1-11-4-5-13-8-9-14-7-6-12-3-2-10/h2-10H2,1H3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DQTQYVYXIOQYGN-UHFFFAOYSA-N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(N)COCCOCCOCCOC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C7EBC"/>
    <w:rsid w:val="43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2025-08-28T04:44:00Z</dcterms:created>
  <dc:creator>。</dc:creator>
  <cp:lastModifiedBy>。</cp:lastModifiedBy>
  <dcterms:modified xsi:type="dcterms:W3CDTF">2025-08-28T04:44:56Z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4A69EED4195D44A2B47EE049CE62B57E_11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