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9994" w:type="dxa"/>
        <w:tblInd w:w="2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0"/>
        <w:gridCol w:w="1894"/>
      </w:tblGrid>
      <w:tr w14:paraId="6FFA3498">
        <w:trPr>
          <w:cantSplit/>
          <w:trHeight w:val="312" w:hRule="atLeast"/>
        </w:trPr>
        <w:tc>
          <w:tcPr>
            <w:tcW w:w="8100" w:type="dxa"/>
            <w:vMerge w:val="restart"/>
          </w:tcPr>
          <w:p w14:paraId="473FC25C">
            <w:pPr>
              <w:ind w:left="833" w:leftChars="-550" w:hanging="1988" w:hangingChars="550"/>
              <w:jc w:val="center"/>
              <w:rPr>
                <w:rFonts w:ascii="Courier New" w:hAnsi="Courier New" w:cs="Courier New"/>
                <w:sz w:val="36"/>
              </w:rPr>
            </w:pPr>
            <w:r>
              <w:rPr>
                <w:rFonts w:hint="eastAsia"/>
                <w:b/>
                <w:bCs/>
                <w:kern w:val="0"/>
                <w:sz w:val="36"/>
                <w:szCs w:val="20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-294640</wp:posOffset>
                  </wp:positionH>
                  <wp:positionV relativeFrom="paragraph">
                    <wp:posOffset>-664210</wp:posOffset>
                  </wp:positionV>
                  <wp:extent cx="1876425" cy="1876425"/>
                  <wp:effectExtent l="0" t="0" r="0" b="0"/>
                  <wp:wrapNone/>
                  <wp:docPr id="44" name="图片 2" descr="开创_画板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 2" descr="开创_画板 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425" cy="1876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bCs/>
                <w:w w:val="80"/>
                <w:kern w:val="0"/>
                <w:sz w:val="36"/>
                <w:szCs w:val="20"/>
              </w:rPr>
              <w:t xml:space="preserve">                </w:t>
            </w:r>
            <w:r>
              <w:rPr>
                <w:rFonts w:hint="eastAsia"/>
                <w:sz w:val="28"/>
                <w:szCs w:val="28"/>
              </w:rPr>
              <w:t>Taizhou Creating Bio-pharm Co. ,Ltd.</w:t>
            </w:r>
          </w:p>
          <w:p w14:paraId="6E9F638C">
            <w:pPr>
              <w:pStyle w:val="3"/>
              <w:spacing w:line="300" w:lineRule="exact"/>
              <w:ind w:left="1798" w:leftChars="856" w:firstLine="360" w:firstLineChars="200"/>
              <w:jc w:val="both"/>
              <w:rPr>
                <w:kern w:val="2"/>
                <w:sz w:val="18"/>
                <w:szCs w:val="24"/>
              </w:rPr>
            </w:pPr>
            <w:r>
              <w:rPr>
                <w:rFonts w:hint="eastAsia"/>
                <w:kern w:val="2"/>
                <w:sz w:val="18"/>
                <w:szCs w:val="24"/>
              </w:rPr>
              <w:t>ADD:</w:t>
            </w:r>
            <w:r>
              <w:t xml:space="preserve"> </w:t>
            </w:r>
            <w:r>
              <w:rPr>
                <w:kern w:val="2"/>
                <w:sz w:val="18"/>
                <w:szCs w:val="24"/>
              </w:rPr>
              <w:t>715 Room,Unit A.Junyue Building,Taizhou ,Zhejiang,China</w:t>
            </w:r>
          </w:p>
        </w:tc>
        <w:tc>
          <w:tcPr>
            <w:tcW w:w="1894" w:type="dxa"/>
          </w:tcPr>
          <w:p w14:paraId="7344500F">
            <w:pPr>
              <w:pStyle w:val="8"/>
              <w:spacing w:line="240" w:lineRule="exact"/>
              <w:jc w:val="both"/>
              <w:rPr>
                <w:rFonts w:ascii="BatangChe" w:hAnsi="BatangChe"/>
                <w:b w:val="0"/>
                <w:bCs/>
                <w:sz w:val="21"/>
                <w:u w:val="wave"/>
              </w:rPr>
            </w:pPr>
          </w:p>
        </w:tc>
      </w:tr>
      <w:tr w14:paraId="136740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</w:trPr>
        <w:tc>
          <w:tcPr>
            <w:tcW w:w="8100" w:type="dxa"/>
            <w:vMerge w:val="continue"/>
          </w:tcPr>
          <w:p w14:paraId="137668AB">
            <w:pPr>
              <w:pStyle w:val="8"/>
              <w:rPr>
                <w:rFonts w:ascii="BatangChe" w:hAnsi="BatangChe"/>
                <w:sz w:val="21"/>
                <w:u w:val="wave"/>
              </w:rPr>
            </w:pPr>
          </w:p>
        </w:tc>
        <w:tc>
          <w:tcPr>
            <w:tcW w:w="1894" w:type="dxa"/>
          </w:tcPr>
          <w:p w14:paraId="761641A5">
            <w:pPr>
              <w:pStyle w:val="8"/>
              <w:spacing w:line="240" w:lineRule="exact"/>
              <w:jc w:val="both"/>
              <w:rPr>
                <w:rFonts w:ascii="Gulim" w:hAnsi="Gulim" w:cs="Arial"/>
                <w:b w:val="0"/>
                <w:w w:val="80"/>
                <w:kern w:val="0"/>
                <w:sz w:val="15"/>
              </w:rPr>
            </w:pPr>
            <w:r>
              <w:rPr>
                <w:rFonts w:ascii="Gulim" w:hAnsi="Gulim" w:cs="Arial"/>
                <w:b w:val="0"/>
                <w:w w:val="80"/>
                <w:kern w:val="0"/>
                <w:sz w:val="15"/>
              </w:rPr>
              <w:t>TEL:0086-576</w:t>
            </w:r>
            <w:r>
              <w:rPr>
                <w:rFonts w:hint="eastAsia" w:ascii="Gulim" w:hAnsi="Gulim" w:cs="Arial"/>
                <w:b w:val="0"/>
                <w:w w:val="80"/>
                <w:kern w:val="0"/>
                <w:sz w:val="15"/>
              </w:rPr>
              <w:t>-88827176</w:t>
            </w:r>
          </w:p>
          <w:p w14:paraId="50FFEB06">
            <w:pPr>
              <w:pStyle w:val="8"/>
              <w:spacing w:line="240" w:lineRule="exact"/>
              <w:jc w:val="both"/>
              <w:rPr>
                <w:rFonts w:ascii="Arial Narrow" w:hAnsi="Arial Narrow"/>
                <w:b w:val="0"/>
                <w:bCs/>
                <w:sz w:val="21"/>
              </w:rPr>
            </w:pPr>
            <w:r>
              <w:rPr>
                <w:rFonts w:ascii="Gulim" w:hAnsi="Gulim" w:cs="Arial"/>
                <w:b w:val="0"/>
                <w:w w:val="80"/>
                <w:kern w:val="0"/>
                <w:sz w:val="15"/>
              </w:rPr>
              <w:t>FAX:0086-576-</w:t>
            </w:r>
            <w:r>
              <w:rPr>
                <w:rFonts w:hint="eastAsia" w:ascii="Gulim" w:hAnsi="Gulim" w:cs="Arial"/>
                <w:b w:val="0"/>
                <w:w w:val="80"/>
                <w:kern w:val="0"/>
                <w:sz w:val="15"/>
              </w:rPr>
              <w:t>88822496</w:t>
            </w:r>
          </w:p>
        </w:tc>
      </w:tr>
    </w:tbl>
    <w:p w14:paraId="563B13BC">
      <w:pPr>
        <w:pStyle w:val="4"/>
        <w:ind w:firstLine="0" w:firstLineChars="0"/>
        <w:jc w:val="center"/>
        <w:rPr>
          <w:rFonts w:hAnsiTheme="minorEastAsia" w:eastAsiaTheme="minorEastAsia"/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83820</wp:posOffset>
                </wp:positionV>
                <wp:extent cx="5905500" cy="0"/>
                <wp:effectExtent l="16510" t="20320" r="21590" b="17780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31.5pt;margin-top:6.6pt;height:0pt;width:465pt;z-index:251659264;mso-width-relative:page;mso-height-relative:page;" filled="f" stroked="t" coordsize="21600,21600" o:gfxdata="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NSE4PLVAAAACAEAAA8AAAAAAAAAAQAgAAAAIgAAAGRycy9kb3du&#10;cmV2LnhtbFBLAQIUABQAAAAIAIdO4kDZmCNKyQEAAKADAAAOAAAAAAAAAAEAIAAAACQBAABkcnMv&#10;ZTJvRG9jLnhtbFBLBQYAAAAABgAGAFkBAABfBQAAAAA=&#10;">
                <v:fill on="f" focussize="0,0"/>
                <v:stroke weight="2.25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22960541">
      <w:pPr>
        <w:pStyle w:val="4"/>
        <w:ind w:firstLine="0" w:firstLineChars="0"/>
        <w:jc w:val="center"/>
        <w:rPr>
          <w:rFonts w:eastAsiaTheme="minorEastAsia"/>
          <w:sz w:val="28"/>
          <w:szCs w:val="28"/>
        </w:rPr>
      </w:pPr>
      <w:r>
        <w:rPr>
          <w:rFonts w:hAnsiTheme="minorEastAsia" w:eastAsiaTheme="minorEastAsia"/>
          <w:sz w:val="28"/>
          <w:szCs w:val="28"/>
        </w:rPr>
        <w:t>分析证明书</w:t>
      </w:r>
    </w:p>
    <w:p w14:paraId="1F46AF51">
      <w:pPr>
        <w:pStyle w:val="3"/>
        <w:rPr>
          <w:rFonts w:eastAsiaTheme="minorEastAsia"/>
          <w:b/>
          <w:bCs/>
          <w:sz w:val="28"/>
          <w:szCs w:val="28"/>
        </w:rPr>
      </w:pPr>
      <w:r>
        <w:rPr>
          <w:rFonts w:eastAsiaTheme="minorEastAsia"/>
          <w:sz w:val="28"/>
          <w:szCs w:val="28"/>
        </w:rPr>
        <w:t>CERTIFICATE OF ANALYSIS</w:t>
      </w:r>
    </w:p>
    <w:tbl>
      <w:tblPr>
        <w:tblStyle w:val="10"/>
        <w:tblW w:w="9355" w:type="dxa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1"/>
        <w:gridCol w:w="4394"/>
      </w:tblGrid>
      <w:tr w14:paraId="00A8D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0" w:hRule="atLeast"/>
        </w:trPr>
        <w:tc>
          <w:tcPr>
            <w:tcW w:w="9355" w:type="dxa"/>
            <w:gridSpan w:val="2"/>
            <w:vAlign w:val="center"/>
          </w:tcPr>
          <w:p w14:paraId="0DA29D76">
            <w:pPr>
              <w:rPr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 xml:space="preserve">Product name: </w:t>
            </w:r>
            <w:r>
              <w:rPr>
                <w:kern w:val="0"/>
                <w:sz w:val="18"/>
                <w:szCs w:val="18"/>
              </w:rPr>
              <w:t>PACLITAXEL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紫杉醇</w:t>
            </w:r>
          </w:p>
        </w:tc>
      </w:tr>
      <w:tr w14:paraId="442ED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4961" w:type="dxa"/>
            <w:vAlign w:val="center"/>
          </w:tcPr>
          <w:p w14:paraId="6D194791">
            <w:pPr>
              <w:spacing w:line="240" w:lineRule="atLeast"/>
              <w:rPr>
                <w:rFonts w:hint="default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Batch  no</w:t>
            </w:r>
            <w:r>
              <w:rPr>
                <w:rFonts w:hint="eastAsia" w:eastAsiaTheme="minorEastAsia"/>
                <w:kern w:val="0"/>
                <w:sz w:val="21"/>
                <w:szCs w:val="21"/>
              </w:rPr>
              <w:t xml:space="preserve"> </w:t>
            </w:r>
            <w:r>
              <w:rPr>
                <w:rFonts w:eastAsiaTheme="minorEastAsia"/>
                <w:kern w:val="0"/>
                <w:sz w:val="21"/>
                <w:szCs w:val="21"/>
              </w:rPr>
              <w:t>.</w:t>
            </w:r>
            <w:r>
              <w:rPr>
                <w:rFonts w:hint="eastAsia" w:eastAsiaTheme="minorEastAsia"/>
                <w:kern w:val="0"/>
                <w:sz w:val="21"/>
                <w:szCs w:val="21"/>
              </w:rPr>
              <w:t xml:space="preserve"> </w:t>
            </w:r>
            <w:r>
              <w:rPr>
                <w:rFonts w:eastAsiaTheme="minorEastAsia"/>
                <w:kern w:val="0"/>
                <w:sz w:val="21"/>
                <w:szCs w:val="21"/>
              </w:rPr>
              <w:t>批</w:t>
            </w:r>
            <w:r>
              <w:rPr>
                <w:rFonts w:hint="eastAsia" w:eastAsiaTheme="minorEastAsia"/>
                <w:kern w:val="0"/>
                <w:sz w:val="21"/>
                <w:szCs w:val="21"/>
              </w:rPr>
              <w:t xml:space="preserve">    </w:t>
            </w:r>
            <w:r>
              <w:rPr>
                <w:rFonts w:eastAsiaTheme="minorEastAsia"/>
                <w:kern w:val="0"/>
                <w:sz w:val="21"/>
                <w:szCs w:val="21"/>
              </w:rPr>
              <w:t>号:20</w:t>
            </w:r>
            <w:r>
              <w:rPr>
                <w:rFonts w:hint="eastAsia" w:eastAsiaTheme="minorEastAsia"/>
                <w:kern w:val="0"/>
                <w:sz w:val="21"/>
                <w:szCs w:val="21"/>
              </w:rPr>
              <w:t>2</w:t>
            </w:r>
            <w:r>
              <w:rPr>
                <w:rFonts w:hint="eastAsia" w:eastAsiaTheme="minorEastAsia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eastAsiaTheme="minorEastAsia"/>
                <w:kern w:val="0"/>
                <w:sz w:val="21"/>
                <w:szCs w:val="21"/>
              </w:rPr>
              <w:t>0</w:t>
            </w:r>
            <w:r>
              <w:rPr>
                <w:rFonts w:hint="eastAsia" w:eastAsiaTheme="minorEastAsia"/>
                <w:kern w:val="0"/>
                <w:sz w:val="21"/>
                <w:szCs w:val="21"/>
                <w:lang w:val="en-US" w:eastAsia="zh-CN"/>
              </w:rPr>
              <w:t>301</w:t>
            </w:r>
          </w:p>
        </w:tc>
        <w:tc>
          <w:tcPr>
            <w:tcW w:w="4393" w:type="dxa"/>
            <w:vAlign w:val="center"/>
          </w:tcPr>
          <w:p w14:paraId="33D7CEC3">
            <w:pPr>
              <w:spacing w:line="240" w:lineRule="atLeast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 xml:space="preserve">Quantity   数    量: </w:t>
            </w:r>
            <w:r>
              <w:rPr>
                <w:rFonts w:hint="eastAsia" w:eastAsiaTheme="minorEastAsia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eastAsiaTheme="minorEastAsia"/>
                <w:kern w:val="0"/>
                <w:sz w:val="21"/>
                <w:szCs w:val="21"/>
              </w:rPr>
              <w:t>0</w:t>
            </w:r>
            <w:r>
              <w:rPr>
                <w:rFonts w:eastAsiaTheme="minorEastAsia"/>
                <w:kern w:val="0"/>
                <w:sz w:val="21"/>
                <w:szCs w:val="21"/>
              </w:rPr>
              <w:t>kgs</w:t>
            </w:r>
          </w:p>
        </w:tc>
      </w:tr>
      <w:tr w14:paraId="79AD4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4961" w:type="dxa"/>
            <w:vAlign w:val="center"/>
          </w:tcPr>
          <w:p w14:paraId="003EE665">
            <w:pPr>
              <w:rPr>
                <w:rFonts w:hint="default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Manuf. date 生产日期: 20</w:t>
            </w:r>
            <w:r>
              <w:rPr>
                <w:rFonts w:hint="eastAsia" w:eastAsiaTheme="minorEastAsia"/>
                <w:kern w:val="0"/>
                <w:sz w:val="21"/>
                <w:szCs w:val="21"/>
              </w:rPr>
              <w:t>2</w:t>
            </w:r>
            <w:r>
              <w:rPr>
                <w:rFonts w:hint="eastAsia" w:eastAsiaTheme="minorEastAsia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eastAsiaTheme="minorEastAsia"/>
                <w:kern w:val="0"/>
                <w:sz w:val="21"/>
                <w:szCs w:val="21"/>
              </w:rPr>
              <w:t>/0</w:t>
            </w:r>
            <w:r>
              <w:rPr>
                <w:rFonts w:hint="eastAsia" w:eastAsiaTheme="minorEastAsia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eastAsiaTheme="minorEastAsia"/>
                <w:kern w:val="0"/>
                <w:sz w:val="21"/>
                <w:szCs w:val="21"/>
              </w:rPr>
              <w:t>/</w:t>
            </w:r>
            <w:r>
              <w:rPr>
                <w:rFonts w:hint="eastAsia" w:eastAsiaTheme="minorEastAsia"/>
                <w:kern w:val="0"/>
                <w:sz w:val="21"/>
                <w:szCs w:val="21"/>
                <w:lang w:val="en-US" w:eastAsia="zh-CN"/>
              </w:rPr>
              <w:t>02</w:t>
            </w:r>
          </w:p>
        </w:tc>
        <w:tc>
          <w:tcPr>
            <w:tcW w:w="4393" w:type="dxa"/>
            <w:vAlign w:val="center"/>
          </w:tcPr>
          <w:p w14:paraId="5757FD57">
            <w:pPr>
              <w:rPr>
                <w:rFonts w:hint="default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Expiry date 有 效 期: 20</w:t>
            </w:r>
            <w:r>
              <w:rPr>
                <w:rFonts w:hint="eastAsia" w:eastAsiaTheme="minorEastAsia"/>
                <w:kern w:val="0"/>
                <w:sz w:val="21"/>
                <w:szCs w:val="21"/>
              </w:rPr>
              <w:t>2</w:t>
            </w:r>
            <w:r>
              <w:rPr>
                <w:rFonts w:hint="eastAsia" w:eastAsiaTheme="minorEastAsia"/>
                <w:kern w:val="0"/>
                <w:sz w:val="21"/>
                <w:szCs w:val="21"/>
                <w:lang w:val="en-US" w:eastAsia="zh-CN"/>
              </w:rPr>
              <w:t>7</w:t>
            </w:r>
            <w:bookmarkStart w:id="0" w:name="_GoBack"/>
            <w:bookmarkEnd w:id="0"/>
            <w:r>
              <w:rPr>
                <w:rFonts w:hint="eastAsia" w:eastAsiaTheme="minorEastAsia"/>
                <w:kern w:val="0"/>
                <w:sz w:val="21"/>
                <w:szCs w:val="21"/>
              </w:rPr>
              <w:t>/0</w:t>
            </w:r>
            <w:r>
              <w:rPr>
                <w:rFonts w:hint="eastAsia" w:eastAsiaTheme="minorEastAsia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eastAsiaTheme="minorEastAsia"/>
                <w:kern w:val="0"/>
                <w:sz w:val="21"/>
                <w:szCs w:val="21"/>
              </w:rPr>
              <w:t>/</w:t>
            </w:r>
            <w:r>
              <w:rPr>
                <w:rFonts w:hint="eastAsia" w:eastAsiaTheme="minorEastAsia"/>
                <w:kern w:val="0"/>
                <w:sz w:val="21"/>
                <w:szCs w:val="21"/>
                <w:lang w:val="en-US" w:eastAsia="zh-CN"/>
              </w:rPr>
              <w:t>01</w:t>
            </w:r>
          </w:p>
        </w:tc>
      </w:tr>
    </w:tbl>
    <w:p w14:paraId="2D6BF0D9">
      <w:pPr>
        <w:jc w:val="center"/>
        <w:rPr>
          <w:rFonts w:eastAsiaTheme="minorEastAsia"/>
          <w:sz w:val="13"/>
          <w:szCs w:val="13"/>
        </w:rPr>
      </w:pPr>
    </w:p>
    <w:tbl>
      <w:tblPr>
        <w:tblStyle w:val="9"/>
        <w:tblW w:w="9356" w:type="dxa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4"/>
        <w:gridCol w:w="5074"/>
        <w:gridCol w:w="1418"/>
      </w:tblGrid>
      <w:tr w14:paraId="01E1C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2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2FA69">
            <w:pPr>
              <w:jc w:val="center"/>
              <w:rPr>
                <w:rFonts w:eastAsiaTheme="minorEastAsia"/>
                <w:bCs/>
                <w:szCs w:val="21"/>
              </w:rPr>
            </w:pPr>
            <w:r>
              <w:rPr>
                <w:rFonts w:hint="eastAsia" w:eastAsiaTheme="minorEastAsia"/>
                <w:bCs/>
                <w:szCs w:val="21"/>
              </w:rPr>
              <w:t>ANALYSIS TEST</w:t>
            </w:r>
          </w:p>
          <w:p w14:paraId="358E82DA">
            <w:pPr>
              <w:jc w:val="center"/>
              <w:rPr>
                <w:rFonts w:eastAsiaTheme="minorEastAsia"/>
                <w:bCs/>
                <w:szCs w:val="21"/>
              </w:rPr>
            </w:pPr>
            <w:r>
              <w:rPr>
                <w:rFonts w:hint="eastAsia" w:eastAsiaTheme="minorEastAsia"/>
                <w:bCs/>
                <w:szCs w:val="21"/>
              </w:rPr>
              <w:t>检验项目</w:t>
            </w:r>
          </w:p>
        </w:tc>
        <w:tc>
          <w:tcPr>
            <w:tcW w:w="5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5B334">
            <w:pPr>
              <w:jc w:val="center"/>
              <w:rPr>
                <w:rFonts w:eastAsiaTheme="minorEastAsia"/>
                <w:bCs/>
                <w:szCs w:val="21"/>
              </w:rPr>
            </w:pPr>
            <w:r>
              <w:rPr>
                <w:rFonts w:eastAsiaTheme="minorEastAsia"/>
                <w:bCs/>
                <w:szCs w:val="21"/>
              </w:rPr>
              <w:t xml:space="preserve"> SPECIFICATIONS</w:t>
            </w:r>
          </w:p>
          <w:p w14:paraId="1C3C0810">
            <w:pPr>
              <w:jc w:val="center"/>
              <w:rPr>
                <w:rFonts w:eastAsiaTheme="minorEastAsia"/>
                <w:bCs/>
                <w:szCs w:val="21"/>
              </w:rPr>
            </w:pPr>
            <w:r>
              <w:rPr>
                <w:rFonts w:hint="eastAsia" w:eastAsiaTheme="minorEastAsia"/>
                <w:bCs/>
                <w:szCs w:val="21"/>
              </w:rPr>
              <w:t>规  格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7811F">
            <w:pPr>
              <w:jc w:val="center"/>
              <w:rPr>
                <w:rFonts w:eastAsiaTheme="minorEastAsia"/>
                <w:bCs/>
                <w:szCs w:val="21"/>
              </w:rPr>
            </w:pPr>
            <w:r>
              <w:rPr>
                <w:rFonts w:eastAsiaTheme="minorEastAsia"/>
                <w:bCs/>
                <w:szCs w:val="21"/>
              </w:rPr>
              <w:t>RESULT</w:t>
            </w:r>
            <w:r>
              <w:rPr>
                <w:rFonts w:hint="eastAsia" w:eastAsiaTheme="minorEastAsia"/>
                <w:bCs/>
                <w:szCs w:val="21"/>
              </w:rPr>
              <w:t>S</w:t>
            </w:r>
          </w:p>
          <w:p w14:paraId="58879AEB">
            <w:pPr>
              <w:jc w:val="center"/>
              <w:rPr>
                <w:rFonts w:eastAsiaTheme="minorEastAsia"/>
                <w:bCs/>
                <w:szCs w:val="21"/>
              </w:rPr>
            </w:pPr>
            <w:r>
              <w:rPr>
                <w:rFonts w:hint="eastAsia" w:eastAsiaTheme="minorEastAsia"/>
                <w:bCs/>
                <w:szCs w:val="21"/>
              </w:rPr>
              <w:t>结  果</w:t>
            </w:r>
          </w:p>
        </w:tc>
      </w:tr>
      <w:tr w14:paraId="443AA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2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0E319">
            <w:pPr>
              <w:autoSpaceDN w:val="0"/>
              <w:spacing w:line="240" w:lineRule="exact"/>
              <w:jc w:val="center"/>
              <w:rPr>
                <w:szCs w:val="21"/>
              </w:rPr>
            </w:pPr>
            <w:r>
              <w:rPr>
                <w:color w:val="000000"/>
                <w:szCs w:val="21"/>
              </w:rPr>
              <w:t>ASSAY</w:t>
            </w:r>
            <w:r>
              <w:rPr>
                <w:szCs w:val="21"/>
              </w:rPr>
              <w:t xml:space="preserve"> </w:t>
            </w:r>
            <w:r>
              <w:rPr>
                <w:b/>
                <w:color w:val="000000"/>
                <w:szCs w:val="21"/>
              </w:rPr>
              <w:t>（HPLC）</w:t>
            </w:r>
          </w:p>
        </w:tc>
        <w:tc>
          <w:tcPr>
            <w:tcW w:w="5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CDDA7">
            <w:pPr>
              <w:spacing w:line="240" w:lineRule="exact"/>
              <w:rPr>
                <w:szCs w:val="21"/>
              </w:rPr>
            </w:pPr>
            <w:r>
              <w:rPr>
                <w:szCs w:val="21"/>
              </w:rPr>
              <w:t>97.0%</w:t>
            </w:r>
            <w:r>
              <w:rPr>
                <w:color w:val="000000"/>
                <w:szCs w:val="21"/>
              </w:rPr>
              <w:t>～102.0% (calculated on the anhydrous, solvent-free basis)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C20A7">
            <w:pPr>
              <w:jc w:val="center"/>
              <w:rPr>
                <w:rFonts w:eastAsiaTheme="minorEastAsia"/>
                <w:bCs/>
                <w:szCs w:val="21"/>
              </w:rPr>
            </w:pPr>
            <w:r>
              <w:rPr>
                <w:szCs w:val="21"/>
              </w:rPr>
              <w:t>99</w:t>
            </w:r>
            <w:r>
              <w:rPr>
                <w:rFonts w:hint="eastAsia"/>
                <w:szCs w:val="21"/>
                <w:lang w:val="en-US" w:eastAsia="zh-CN"/>
              </w:rPr>
              <w:t>.88</w:t>
            </w:r>
            <w:r>
              <w:rPr>
                <w:szCs w:val="21"/>
              </w:rPr>
              <w:t>%</w:t>
            </w:r>
          </w:p>
        </w:tc>
      </w:tr>
      <w:tr w14:paraId="424D9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0F43B">
            <w:pPr>
              <w:jc w:val="center"/>
              <w:rPr>
                <w:rFonts w:eastAsiaTheme="minorEastAsia"/>
                <w:bCs/>
                <w:szCs w:val="21"/>
              </w:rPr>
            </w:pPr>
            <w:r>
              <w:rPr>
                <w:b w:val="0"/>
                <w:bCs/>
                <w:color w:val="000000"/>
                <w:szCs w:val="21"/>
              </w:rPr>
              <w:t>SPECIFIC ROTATION</w:t>
            </w:r>
          </w:p>
        </w:tc>
        <w:tc>
          <w:tcPr>
            <w:tcW w:w="5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19E3A">
            <w:pPr>
              <w:tabs>
                <w:tab w:val="left" w:pos="3345"/>
              </w:tabs>
              <w:jc w:val="center"/>
              <w:rPr>
                <w:rFonts w:eastAsiaTheme="minorEastAsia"/>
                <w:bCs/>
                <w:szCs w:val="21"/>
              </w:rPr>
            </w:pPr>
            <w:r>
              <w:rPr>
                <w:szCs w:val="21"/>
              </w:rPr>
              <w:t>-49.0°～-55.0°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C0E6C">
            <w:pPr>
              <w:jc w:val="center"/>
              <w:rPr>
                <w:rFonts w:eastAsiaTheme="minorEastAsia"/>
                <w:bCs/>
                <w:szCs w:val="21"/>
              </w:rPr>
            </w:pPr>
            <w:r>
              <w:rPr>
                <w:szCs w:val="21"/>
              </w:rPr>
              <w:t>-5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szCs w:val="21"/>
              </w:rPr>
              <w:t>°</w:t>
            </w:r>
          </w:p>
        </w:tc>
      </w:tr>
      <w:tr w14:paraId="7D05D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8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0C239C0">
            <w:pPr>
              <w:jc w:val="center"/>
              <w:rPr>
                <w:rFonts w:eastAsiaTheme="minorEastAsia"/>
                <w:bCs/>
                <w:szCs w:val="21"/>
              </w:rPr>
            </w:pPr>
            <w:r>
              <w:rPr>
                <w:rFonts w:eastAsiaTheme="minorEastAsia"/>
                <w:bCs/>
                <w:szCs w:val="21"/>
              </w:rPr>
              <w:t xml:space="preserve">Identification </w:t>
            </w:r>
          </w:p>
          <w:p w14:paraId="7BA06838">
            <w:pPr>
              <w:jc w:val="center"/>
              <w:rPr>
                <w:rFonts w:eastAsiaTheme="minorEastAsia"/>
                <w:bCs/>
                <w:szCs w:val="21"/>
              </w:rPr>
            </w:pPr>
          </w:p>
          <w:p w14:paraId="659F3DFB">
            <w:pPr>
              <w:rPr>
                <w:rFonts w:eastAsiaTheme="minorEastAsia"/>
                <w:szCs w:val="21"/>
              </w:rPr>
            </w:pPr>
          </w:p>
          <w:p w14:paraId="63DC4DFA">
            <w:pPr>
              <w:rPr>
                <w:rFonts w:eastAsiaTheme="minorEastAsia"/>
                <w:bCs/>
                <w:szCs w:val="21"/>
              </w:rPr>
            </w:pPr>
          </w:p>
        </w:tc>
        <w:tc>
          <w:tcPr>
            <w:tcW w:w="5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B8C1C">
            <w:pPr>
              <w:spacing w:line="240" w:lineRule="exact"/>
              <w:rPr>
                <w:szCs w:val="21"/>
              </w:rPr>
            </w:pPr>
            <w:r>
              <w:rPr>
                <w:szCs w:val="21"/>
              </w:rPr>
              <w:t>IR:Infrared Absorption:In accordance with the reference Standard spectrum of paclitaxel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7CF44">
            <w:pPr>
              <w:jc w:val="center"/>
              <w:rPr>
                <w:rFonts w:eastAsiaTheme="minorEastAsia"/>
                <w:bCs/>
                <w:szCs w:val="21"/>
              </w:rPr>
            </w:pPr>
            <w:r>
              <w:rPr>
                <w:rFonts w:eastAsiaTheme="minorEastAsia"/>
                <w:bCs/>
                <w:szCs w:val="21"/>
              </w:rPr>
              <w:t>Conforms</w:t>
            </w:r>
          </w:p>
        </w:tc>
      </w:tr>
      <w:tr w14:paraId="6C866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9E46A">
            <w:pPr>
              <w:rPr>
                <w:rFonts w:eastAsiaTheme="minorEastAsia"/>
                <w:szCs w:val="21"/>
              </w:rPr>
            </w:pPr>
          </w:p>
        </w:tc>
        <w:tc>
          <w:tcPr>
            <w:tcW w:w="5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D67A2">
            <w:pPr>
              <w:spacing w:line="240" w:lineRule="exact"/>
              <w:rPr>
                <w:szCs w:val="21"/>
              </w:rPr>
            </w:pPr>
            <w:r>
              <w:rPr>
                <w:szCs w:val="21"/>
              </w:rPr>
              <w:t>HPLC:</w:t>
            </w:r>
            <w:r>
              <w:rPr>
                <w:color w:val="000000"/>
                <w:szCs w:val="21"/>
              </w:rPr>
              <w:t>The retention time of the major peak in the chromatogram of the Assay preparation corresponds to that in the chromatogram of the Standard preparation,as obtained in the Assay.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78260">
            <w:pPr>
              <w:jc w:val="center"/>
              <w:rPr>
                <w:rFonts w:eastAsiaTheme="minorEastAsia"/>
                <w:bCs/>
                <w:szCs w:val="21"/>
              </w:rPr>
            </w:pPr>
            <w:r>
              <w:rPr>
                <w:rFonts w:eastAsiaTheme="minorEastAsia"/>
                <w:bCs/>
                <w:szCs w:val="21"/>
              </w:rPr>
              <w:t>Conforms</w:t>
            </w:r>
          </w:p>
          <w:p w14:paraId="432B6F4C">
            <w:pPr>
              <w:jc w:val="center"/>
              <w:rPr>
                <w:rFonts w:eastAsiaTheme="minorEastAsia"/>
                <w:bCs/>
                <w:szCs w:val="21"/>
              </w:rPr>
            </w:pPr>
          </w:p>
        </w:tc>
      </w:tr>
      <w:tr w14:paraId="4A81E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8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149C8C5">
            <w:pPr>
              <w:spacing w:line="24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RELATED COMPOUNDS</w:t>
            </w:r>
          </w:p>
          <w:p w14:paraId="5503D711">
            <w:pPr>
              <w:spacing w:line="24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szCs w:val="21"/>
              </w:rPr>
              <w:t xml:space="preserve"> </w:t>
            </w:r>
            <w:r>
              <w:rPr>
                <w:b/>
                <w:color w:val="000000"/>
                <w:szCs w:val="21"/>
              </w:rPr>
              <w:t xml:space="preserve"> (HPLC)</w:t>
            </w:r>
          </w:p>
          <w:p w14:paraId="065DB87D">
            <w:pPr>
              <w:spacing w:line="240" w:lineRule="exact"/>
              <w:jc w:val="center"/>
              <w:rPr>
                <w:b/>
                <w:color w:val="000000"/>
                <w:szCs w:val="21"/>
              </w:rPr>
            </w:pPr>
          </w:p>
          <w:p w14:paraId="6DBFF7F0">
            <w:pPr>
              <w:pStyle w:val="18"/>
              <w:autoSpaceDN w:val="0"/>
              <w:spacing w:line="240" w:lineRule="exact"/>
              <w:jc w:val="center"/>
              <w:rPr>
                <w:b/>
                <w:color w:val="000000"/>
              </w:rPr>
            </w:pPr>
            <w:r>
              <w:t xml:space="preserve"> </w:t>
            </w:r>
          </w:p>
        </w:tc>
        <w:tc>
          <w:tcPr>
            <w:tcW w:w="5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1B849">
            <w:pPr>
              <w:jc w:val="center"/>
              <w:rPr>
                <w:rFonts w:eastAsiaTheme="minorEastAsia"/>
                <w:bCs/>
                <w:szCs w:val="21"/>
              </w:rPr>
            </w:pPr>
            <w:r>
              <w:rPr>
                <w:szCs w:val="21"/>
              </w:rPr>
              <w:t>10-Deacetylbaccatin Ⅲ≤0.1%</w:t>
            </w:r>
            <w:r>
              <w:rPr>
                <w:rFonts w:eastAsiaTheme="minorEastAsia"/>
                <w:bCs/>
                <w:szCs w:val="21"/>
              </w:rPr>
              <w:t xml:space="preserve">  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F2AF0">
            <w:pPr>
              <w:jc w:val="center"/>
              <w:rPr>
                <w:rFonts w:eastAsiaTheme="minorEastAsia"/>
                <w:bCs/>
                <w:szCs w:val="21"/>
              </w:rPr>
            </w:pPr>
            <w:r>
              <w:rPr>
                <w:rFonts w:eastAsiaTheme="minorEastAsia"/>
                <w:bCs/>
                <w:szCs w:val="21"/>
              </w:rPr>
              <w:t>N.D.</w:t>
            </w:r>
          </w:p>
        </w:tc>
      </w:tr>
      <w:tr w14:paraId="61475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286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CACBA87">
            <w:pPr>
              <w:pStyle w:val="18"/>
              <w:autoSpaceDN w:val="0"/>
              <w:spacing w:line="24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5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BE676">
            <w:pPr>
              <w:pStyle w:val="18"/>
              <w:autoSpaceDN w:val="0"/>
              <w:spacing w:line="240" w:lineRule="exact"/>
              <w:jc w:val="center"/>
            </w:pPr>
            <w:r>
              <w:t>Baccatin III≤0.2%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61303">
            <w:pPr>
              <w:jc w:val="center"/>
              <w:rPr>
                <w:rFonts w:hint="default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bCs/>
                <w:szCs w:val="21"/>
                <w:lang w:val="en-US" w:eastAsia="zh-CN"/>
              </w:rPr>
              <w:t>N.D</w:t>
            </w:r>
            <w:r>
              <w:rPr>
                <w:rFonts w:eastAsiaTheme="minorEastAsia"/>
                <w:bCs/>
                <w:szCs w:val="21"/>
              </w:rPr>
              <w:t>.</w:t>
            </w:r>
          </w:p>
        </w:tc>
      </w:tr>
      <w:tr w14:paraId="2C18C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286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985397A">
            <w:pPr>
              <w:pStyle w:val="18"/>
              <w:autoSpaceDN w:val="0"/>
              <w:spacing w:line="24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5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C8A42">
            <w:pPr>
              <w:tabs>
                <w:tab w:val="left" w:pos="1290"/>
              </w:tabs>
              <w:jc w:val="center"/>
              <w:rPr>
                <w:rFonts w:eastAsiaTheme="minorEastAsia"/>
                <w:bCs/>
                <w:szCs w:val="21"/>
              </w:rPr>
            </w:pPr>
            <w:r>
              <w:rPr>
                <w:szCs w:val="21"/>
              </w:rPr>
              <w:t>Photodegradant≤0.1%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50ADD">
            <w:pPr>
              <w:jc w:val="center"/>
              <w:rPr>
                <w:rFonts w:eastAsiaTheme="minorEastAsia"/>
                <w:bCs/>
                <w:szCs w:val="21"/>
              </w:rPr>
            </w:pPr>
            <w:r>
              <w:rPr>
                <w:rFonts w:eastAsiaTheme="minorEastAsia"/>
                <w:bCs/>
                <w:szCs w:val="21"/>
              </w:rPr>
              <w:t>N.D.</w:t>
            </w:r>
          </w:p>
        </w:tc>
      </w:tr>
      <w:tr w14:paraId="39E0D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86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CAF6538">
            <w:pPr>
              <w:pStyle w:val="18"/>
              <w:autoSpaceDN w:val="0"/>
              <w:spacing w:line="24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5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0D69F">
            <w:pPr>
              <w:jc w:val="center"/>
              <w:rPr>
                <w:rFonts w:eastAsiaTheme="minorEastAsia"/>
                <w:bCs/>
                <w:szCs w:val="21"/>
              </w:rPr>
            </w:pPr>
            <w:r>
              <w:rPr>
                <w:szCs w:val="21"/>
              </w:rPr>
              <w:t>10-Deacetylpaclitaxel≤T 0.5%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8A2B0">
            <w:pPr>
              <w:jc w:val="center"/>
              <w:rPr>
                <w:rFonts w:eastAsiaTheme="minorEastAsia"/>
                <w:bCs/>
                <w:szCs w:val="21"/>
              </w:rPr>
            </w:pPr>
            <w:r>
              <w:rPr>
                <w:rFonts w:eastAsiaTheme="minorEastAsia"/>
                <w:bCs/>
                <w:szCs w:val="21"/>
              </w:rPr>
              <w:t>N.D.</w:t>
            </w:r>
          </w:p>
        </w:tc>
      </w:tr>
      <w:tr w14:paraId="0CEF2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286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8EE6D98">
            <w:pPr>
              <w:pStyle w:val="18"/>
              <w:autoSpaceDN w:val="0"/>
              <w:spacing w:line="24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5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A88EC">
            <w:pPr>
              <w:jc w:val="center"/>
              <w:rPr>
                <w:rFonts w:eastAsiaTheme="minorEastAsia"/>
                <w:bCs/>
                <w:szCs w:val="21"/>
              </w:rPr>
            </w:pPr>
            <w:r>
              <w:rPr>
                <w:szCs w:val="21"/>
              </w:rPr>
              <w:t>2-Debenzoylpaclitaxel-2-pentenoate  ≤ 0.7%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CB17F">
            <w:pPr>
              <w:jc w:val="center"/>
              <w:rPr>
                <w:rFonts w:eastAsiaTheme="minorEastAsia"/>
                <w:bCs/>
                <w:szCs w:val="21"/>
              </w:rPr>
            </w:pPr>
            <w:r>
              <w:rPr>
                <w:rFonts w:eastAsiaTheme="minorEastAsia"/>
                <w:bCs/>
                <w:szCs w:val="21"/>
              </w:rPr>
              <w:t>N.D.</w:t>
            </w:r>
          </w:p>
        </w:tc>
      </w:tr>
      <w:tr w14:paraId="5A251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86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6894B7B">
            <w:pPr>
              <w:pStyle w:val="18"/>
              <w:autoSpaceDN w:val="0"/>
              <w:spacing w:line="24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5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14C0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Oxetane ring opened, acetyl and benzoyl migrated≤ 0.4%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5F3EC">
            <w:pPr>
              <w:jc w:val="center"/>
              <w:rPr>
                <w:rFonts w:eastAsiaTheme="minorEastAsia"/>
                <w:bCs/>
                <w:szCs w:val="21"/>
              </w:rPr>
            </w:pPr>
            <w:r>
              <w:rPr>
                <w:rFonts w:eastAsiaTheme="minorEastAsia"/>
                <w:bCs/>
                <w:szCs w:val="21"/>
              </w:rPr>
              <w:t>N.D.</w:t>
            </w:r>
          </w:p>
        </w:tc>
      </w:tr>
      <w:tr w14:paraId="5C0B4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286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663EC9D">
            <w:pPr>
              <w:pStyle w:val="18"/>
              <w:autoSpaceDN w:val="0"/>
              <w:spacing w:line="240" w:lineRule="exact"/>
              <w:jc w:val="center"/>
            </w:pPr>
          </w:p>
        </w:tc>
        <w:tc>
          <w:tcPr>
            <w:tcW w:w="5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A2A40D">
            <w:pPr>
              <w:jc w:val="center"/>
              <w:rPr>
                <w:rFonts w:eastAsiaTheme="minorEastAsia"/>
                <w:bCs/>
                <w:szCs w:val="21"/>
              </w:rPr>
            </w:pPr>
            <w:r>
              <w:rPr>
                <w:szCs w:val="21"/>
              </w:rPr>
              <w:t>10-Acetoacetylpaclitaxel≤ 0.4%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E7A7B">
            <w:pPr>
              <w:jc w:val="center"/>
              <w:rPr>
                <w:rFonts w:eastAsiaTheme="minorEastAsia"/>
                <w:bCs/>
                <w:szCs w:val="21"/>
              </w:rPr>
            </w:pPr>
            <w:r>
              <w:rPr>
                <w:rFonts w:eastAsiaTheme="minorEastAsia"/>
                <w:bCs/>
                <w:szCs w:val="21"/>
              </w:rPr>
              <w:t>N.D.</w:t>
            </w:r>
          </w:p>
        </w:tc>
      </w:tr>
      <w:tr w14:paraId="5F779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286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D4CCBCB">
            <w:pPr>
              <w:pStyle w:val="18"/>
              <w:autoSpaceDN w:val="0"/>
              <w:spacing w:line="240" w:lineRule="exact"/>
              <w:jc w:val="center"/>
            </w:pPr>
          </w:p>
        </w:tc>
        <w:tc>
          <w:tcPr>
            <w:tcW w:w="5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39A71">
            <w:pPr>
              <w:jc w:val="center"/>
              <w:rPr>
                <w:rFonts w:eastAsiaTheme="minorEastAsia"/>
                <w:bCs/>
                <w:szCs w:val="21"/>
              </w:rPr>
            </w:pPr>
            <w:r>
              <w:rPr>
                <w:szCs w:val="21"/>
              </w:rPr>
              <w:t>10-Deacetyl-7-epipaclitaxel≤0.4%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18973">
            <w:pPr>
              <w:jc w:val="center"/>
              <w:rPr>
                <w:rFonts w:eastAsiaTheme="minorEastAsia"/>
                <w:bCs/>
                <w:szCs w:val="21"/>
              </w:rPr>
            </w:pPr>
            <w:r>
              <w:rPr>
                <w:rFonts w:eastAsiaTheme="minorEastAsia"/>
                <w:bCs/>
                <w:szCs w:val="21"/>
              </w:rPr>
              <w:t>N.D.</w:t>
            </w:r>
          </w:p>
        </w:tc>
      </w:tr>
      <w:tr w14:paraId="08DDD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286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07149CE">
            <w:pPr>
              <w:pStyle w:val="18"/>
              <w:autoSpaceDN w:val="0"/>
              <w:spacing w:line="24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5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1215F">
            <w:pPr>
              <w:jc w:val="center"/>
              <w:rPr>
                <w:rFonts w:eastAsiaTheme="minorEastAsia"/>
                <w:bCs/>
                <w:szCs w:val="21"/>
              </w:rPr>
            </w:pPr>
            <w:r>
              <w:rPr>
                <w:szCs w:val="21"/>
              </w:rPr>
              <w:t>7-Epipaclitaxel≤ 0.4%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1A3CB">
            <w:pPr>
              <w:jc w:val="center"/>
              <w:rPr>
                <w:rFonts w:eastAsiaTheme="minorEastAsia"/>
                <w:bCs/>
                <w:szCs w:val="21"/>
              </w:rPr>
            </w:pPr>
            <w:r>
              <w:rPr>
                <w:rFonts w:eastAsiaTheme="minorEastAsia"/>
                <w:bCs/>
                <w:szCs w:val="21"/>
              </w:rPr>
              <w:t>0</w:t>
            </w:r>
            <w:r>
              <w:rPr>
                <w:rFonts w:hint="eastAsia" w:eastAsiaTheme="minorEastAsia"/>
                <w:bCs/>
                <w:szCs w:val="21"/>
                <w:lang w:val="en-US" w:eastAsia="zh-CN"/>
              </w:rPr>
              <w:t>32</w:t>
            </w:r>
            <w:r>
              <w:rPr>
                <w:rFonts w:eastAsiaTheme="minorEastAsia"/>
                <w:bCs/>
                <w:szCs w:val="21"/>
              </w:rPr>
              <w:t>%</w:t>
            </w:r>
          </w:p>
        </w:tc>
      </w:tr>
      <w:tr w14:paraId="4671F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286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A57FC58">
            <w:pPr>
              <w:pStyle w:val="18"/>
              <w:autoSpaceDN w:val="0"/>
              <w:spacing w:line="24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5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FB972">
            <w:pPr>
              <w:jc w:val="center"/>
              <w:rPr>
                <w:rFonts w:eastAsiaTheme="minorEastAsia"/>
                <w:bCs/>
                <w:szCs w:val="21"/>
              </w:rPr>
            </w:pPr>
            <w:r>
              <w:rPr>
                <w:szCs w:val="21"/>
              </w:rPr>
              <w:t>10,13-Bissidechainpaclitaxel≤0.5%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CD091">
            <w:pPr>
              <w:jc w:val="center"/>
              <w:rPr>
                <w:rFonts w:eastAsiaTheme="minorEastAsia"/>
                <w:bCs/>
                <w:szCs w:val="21"/>
              </w:rPr>
            </w:pPr>
            <w:r>
              <w:rPr>
                <w:rFonts w:eastAsiaTheme="minorEastAsia"/>
                <w:bCs/>
                <w:szCs w:val="21"/>
              </w:rPr>
              <w:t>N.D.</w:t>
            </w:r>
          </w:p>
        </w:tc>
      </w:tr>
      <w:tr w14:paraId="64E7D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86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25D1B66">
            <w:pPr>
              <w:pStyle w:val="18"/>
              <w:autoSpaceDN w:val="0"/>
              <w:spacing w:line="24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5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2287F">
            <w:pPr>
              <w:jc w:val="center"/>
              <w:rPr>
                <w:rFonts w:eastAsiaTheme="minorEastAsia"/>
                <w:bCs/>
                <w:szCs w:val="21"/>
              </w:rPr>
            </w:pPr>
            <w:r>
              <w:rPr>
                <w:szCs w:val="21"/>
              </w:rPr>
              <w:t>7-Acetylpaclitaxel≤0.6%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E888E">
            <w:pPr>
              <w:jc w:val="center"/>
              <w:rPr>
                <w:rFonts w:eastAsiaTheme="minorEastAsia"/>
                <w:bCs/>
                <w:szCs w:val="21"/>
              </w:rPr>
            </w:pPr>
            <w:r>
              <w:rPr>
                <w:rFonts w:eastAsiaTheme="minorEastAsia"/>
                <w:bCs/>
                <w:szCs w:val="21"/>
              </w:rPr>
              <w:t>N.D.</w:t>
            </w:r>
          </w:p>
        </w:tc>
      </w:tr>
      <w:tr w14:paraId="7A104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286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F35B2C5">
            <w:pPr>
              <w:pStyle w:val="18"/>
              <w:autoSpaceDN w:val="0"/>
              <w:spacing w:line="24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5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A7864">
            <w:pPr>
              <w:jc w:val="center"/>
              <w:rPr>
                <w:rFonts w:eastAsiaTheme="minorEastAsia"/>
                <w:bCs/>
                <w:szCs w:val="21"/>
              </w:rPr>
            </w:pPr>
            <w:r>
              <w:rPr>
                <w:szCs w:val="21"/>
              </w:rPr>
              <w:t>13-Tes-baccatin III≤ 0.1%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6BC09">
            <w:pPr>
              <w:pStyle w:val="18"/>
              <w:autoSpaceDN w:val="0"/>
              <w:spacing w:line="240" w:lineRule="exact"/>
              <w:jc w:val="center"/>
            </w:pPr>
            <w:r>
              <w:rPr>
                <w:rFonts w:eastAsiaTheme="minorEastAsia"/>
                <w:bCs/>
              </w:rPr>
              <w:t>N.D.</w:t>
            </w:r>
          </w:p>
        </w:tc>
      </w:tr>
      <w:tr w14:paraId="2C66A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286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D3FC21B">
            <w:pPr>
              <w:pStyle w:val="18"/>
              <w:autoSpaceDN w:val="0"/>
              <w:spacing w:line="240" w:lineRule="exact"/>
              <w:jc w:val="center"/>
            </w:pPr>
          </w:p>
        </w:tc>
        <w:tc>
          <w:tcPr>
            <w:tcW w:w="5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8B736">
            <w:pPr>
              <w:jc w:val="center"/>
              <w:rPr>
                <w:rFonts w:eastAsiaTheme="minorEastAsia"/>
                <w:bCs/>
                <w:szCs w:val="21"/>
              </w:rPr>
            </w:pPr>
            <w:r>
              <w:rPr>
                <w:szCs w:val="21"/>
              </w:rPr>
              <w:t>7-Tes-paclitaxel  ≤0.3%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3E84D">
            <w:pPr>
              <w:jc w:val="center"/>
              <w:rPr>
                <w:rFonts w:eastAsiaTheme="minorEastAsia"/>
                <w:bCs/>
                <w:szCs w:val="21"/>
              </w:rPr>
            </w:pPr>
            <w:r>
              <w:rPr>
                <w:rFonts w:eastAsiaTheme="minorEastAsia"/>
                <w:bCs/>
                <w:szCs w:val="21"/>
              </w:rPr>
              <w:t>N.D.</w:t>
            </w:r>
          </w:p>
        </w:tc>
      </w:tr>
      <w:tr w14:paraId="411CD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286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67473E1">
            <w:pPr>
              <w:spacing w:line="240" w:lineRule="exact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5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A23D5">
            <w:pPr>
              <w:jc w:val="center"/>
              <w:rPr>
                <w:rFonts w:eastAsiaTheme="minorEastAsia"/>
                <w:bCs/>
                <w:szCs w:val="21"/>
              </w:rPr>
            </w:pPr>
            <w:r>
              <w:rPr>
                <w:szCs w:val="21"/>
              </w:rPr>
              <w:t>Others≤ 0.1% (each)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8FA78">
            <w:pPr>
              <w:jc w:val="center"/>
              <w:rPr>
                <w:rFonts w:eastAsiaTheme="minorEastAsia"/>
                <w:bCs/>
                <w:szCs w:val="21"/>
              </w:rPr>
            </w:pPr>
            <w:r>
              <w:rPr>
                <w:rFonts w:eastAsiaTheme="minorEastAsia"/>
                <w:bCs/>
                <w:szCs w:val="21"/>
              </w:rPr>
              <w:t>N.D.</w:t>
            </w:r>
          </w:p>
        </w:tc>
      </w:tr>
      <w:tr w14:paraId="0B661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8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CD959">
            <w:pPr>
              <w:spacing w:line="240" w:lineRule="exact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5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BA714">
            <w:pPr>
              <w:pStyle w:val="18"/>
              <w:autoSpaceDN w:val="0"/>
              <w:spacing w:line="240" w:lineRule="exact"/>
              <w:jc w:val="center"/>
            </w:pPr>
            <w:r>
              <w:rPr>
                <w:rFonts w:eastAsiaTheme="minorEastAsia"/>
                <w:bCs/>
              </w:rPr>
              <w:tab/>
            </w:r>
            <w:r>
              <w:t>Total≤2.0%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45B1A">
            <w:pPr>
              <w:jc w:val="center"/>
              <w:rPr>
                <w:rFonts w:eastAsiaTheme="minorEastAsia"/>
                <w:bCs/>
                <w:szCs w:val="21"/>
              </w:rPr>
            </w:pPr>
            <w:r>
              <w:rPr>
                <w:rFonts w:eastAsiaTheme="minorEastAsia"/>
                <w:bCs/>
                <w:szCs w:val="21"/>
              </w:rPr>
              <w:t>0.</w:t>
            </w:r>
            <w:r>
              <w:rPr>
                <w:rFonts w:hint="eastAsia" w:eastAsiaTheme="minorEastAsia"/>
                <w:bCs/>
                <w:szCs w:val="21"/>
                <w:lang w:val="en-US" w:eastAsia="zh-CN"/>
              </w:rPr>
              <w:t>032</w:t>
            </w:r>
            <w:r>
              <w:rPr>
                <w:rFonts w:eastAsiaTheme="minorEastAsia"/>
                <w:bCs/>
                <w:szCs w:val="21"/>
              </w:rPr>
              <w:t>%</w:t>
            </w:r>
          </w:p>
        </w:tc>
      </w:tr>
      <w:tr w14:paraId="53788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28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2CCEF05">
            <w:pPr>
              <w:ind w:left="105" w:hanging="105" w:hangingChars="50"/>
              <w:rPr>
                <w:rFonts w:eastAsiaTheme="minorEastAsia"/>
                <w:bCs/>
                <w:szCs w:val="21"/>
              </w:rPr>
            </w:pPr>
            <w:r>
              <w:rPr>
                <w:color w:val="000000"/>
                <w:szCs w:val="21"/>
              </w:rPr>
              <w:t>ORGANIC VOLATILE IMPURITIE</w:t>
            </w:r>
          </w:p>
        </w:tc>
        <w:tc>
          <w:tcPr>
            <w:tcW w:w="5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C56C5">
            <w:pPr>
              <w:jc w:val="center"/>
              <w:rPr>
                <w:rFonts w:eastAsiaTheme="minorEastAsia"/>
                <w:bCs/>
                <w:szCs w:val="21"/>
              </w:rPr>
            </w:pPr>
            <w:r>
              <w:rPr>
                <w:color w:val="000000"/>
                <w:szCs w:val="21"/>
              </w:rPr>
              <w:t>Acetone≤5000ppm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51F22">
            <w:pPr>
              <w:jc w:val="center"/>
              <w:rPr>
                <w:rFonts w:eastAsiaTheme="minorEastAsia"/>
                <w:bCs/>
                <w:szCs w:val="21"/>
              </w:rPr>
            </w:pPr>
            <w:r>
              <w:rPr>
                <w:rFonts w:hint="eastAsia" w:eastAsiaTheme="minorEastAsia"/>
                <w:bCs/>
                <w:szCs w:val="21"/>
                <w:lang w:val="en-US" w:eastAsia="zh-CN"/>
              </w:rPr>
              <w:t>360</w:t>
            </w:r>
            <w:r>
              <w:rPr>
                <w:rFonts w:eastAsiaTheme="minorEastAsia"/>
                <w:bCs/>
                <w:szCs w:val="21"/>
              </w:rPr>
              <w:t>ppm</w:t>
            </w:r>
          </w:p>
        </w:tc>
      </w:tr>
      <w:tr w14:paraId="40AE7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286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4546BB2">
            <w:pPr>
              <w:ind w:left="105" w:hanging="105" w:hangingChars="50"/>
              <w:rPr>
                <w:rFonts w:eastAsiaTheme="minorEastAsia"/>
                <w:bCs/>
                <w:szCs w:val="21"/>
              </w:rPr>
            </w:pPr>
          </w:p>
        </w:tc>
        <w:tc>
          <w:tcPr>
            <w:tcW w:w="50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207C7B9">
            <w:pPr>
              <w:jc w:val="center"/>
              <w:rPr>
                <w:rFonts w:eastAsiaTheme="minorEastAsia"/>
                <w:bCs/>
                <w:szCs w:val="21"/>
              </w:rPr>
            </w:pPr>
            <w:r>
              <w:rPr>
                <w:color w:val="000000"/>
                <w:szCs w:val="21"/>
              </w:rPr>
              <w:t>n-heptane≤ 5000ppm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4E3DBC7">
            <w:pPr>
              <w:jc w:val="center"/>
              <w:rPr>
                <w:rFonts w:eastAsiaTheme="minorEastAsia"/>
                <w:bCs/>
                <w:szCs w:val="21"/>
              </w:rPr>
            </w:pPr>
            <w:r>
              <w:rPr>
                <w:rFonts w:hint="eastAsia" w:eastAsiaTheme="minorEastAsia"/>
                <w:bCs/>
                <w:szCs w:val="21"/>
                <w:lang w:val="en-US" w:eastAsia="zh-CN"/>
              </w:rPr>
              <w:t>180</w:t>
            </w:r>
            <w:r>
              <w:rPr>
                <w:rFonts w:eastAsiaTheme="minorEastAsia"/>
                <w:bCs/>
                <w:szCs w:val="21"/>
              </w:rPr>
              <w:t>ppm</w:t>
            </w:r>
          </w:p>
        </w:tc>
      </w:tr>
      <w:tr w14:paraId="15A32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286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11BD904">
            <w:pPr>
              <w:ind w:left="105" w:hanging="105" w:hangingChars="50"/>
              <w:rPr>
                <w:rFonts w:eastAsiaTheme="minorEastAsia"/>
                <w:bCs/>
                <w:szCs w:val="21"/>
              </w:rPr>
            </w:pPr>
          </w:p>
        </w:tc>
        <w:tc>
          <w:tcPr>
            <w:tcW w:w="50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5BC875C">
            <w:pPr>
              <w:jc w:val="center"/>
              <w:rPr>
                <w:rFonts w:eastAsiaTheme="minorEastAsia"/>
                <w:bCs/>
                <w:szCs w:val="21"/>
              </w:rPr>
            </w:pPr>
            <w:r>
              <w:rPr>
                <w:rFonts w:eastAsiaTheme="minorEastAsia"/>
                <w:szCs w:val="21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711835</wp:posOffset>
                  </wp:positionH>
                  <wp:positionV relativeFrom="paragraph">
                    <wp:posOffset>172085</wp:posOffset>
                  </wp:positionV>
                  <wp:extent cx="2675890" cy="1325880"/>
                  <wp:effectExtent l="0" t="0" r="0" b="0"/>
                  <wp:wrapNone/>
                  <wp:docPr id="2" name="图片 2" descr="537e94ece5ed799e352ab20402f3ac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537e94ece5ed799e352ab20402f3ac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5890" cy="1325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0000"/>
                <w:szCs w:val="21"/>
              </w:rPr>
              <w:t>Dichloromethane≤600ppm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740957A">
            <w:pPr>
              <w:jc w:val="center"/>
              <w:rPr>
                <w:rFonts w:eastAsiaTheme="minorEastAsia"/>
                <w:bCs/>
                <w:szCs w:val="21"/>
              </w:rPr>
            </w:pPr>
            <w:r>
              <w:rPr>
                <w:rFonts w:eastAsiaTheme="minorEastAsia"/>
                <w:bCs/>
                <w:szCs w:val="21"/>
              </w:rPr>
              <w:t>N.D.</w:t>
            </w:r>
          </w:p>
        </w:tc>
      </w:tr>
      <w:tr w14:paraId="3D742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28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B2489">
            <w:pPr>
              <w:ind w:left="105" w:hanging="105" w:hangingChars="50"/>
              <w:rPr>
                <w:rFonts w:eastAsiaTheme="minorEastAsia"/>
                <w:bCs/>
                <w:szCs w:val="21"/>
              </w:rPr>
            </w:pPr>
          </w:p>
        </w:tc>
        <w:tc>
          <w:tcPr>
            <w:tcW w:w="5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716FD">
            <w:pPr>
              <w:jc w:val="center"/>
              <w:rPr>
                <w:rFonts w:eastAsiaTheme="minorEastAsia"/>
                <w:bCs/>
                <w:szCs w:val="21"/>
              </w:rPr>
            </w:pPr>
            <w:r>
              <w:rPr>
                <w:color w:val="000000"/>
                <w:szCs w:val="21"/>
              </w:rPr>
              <w:t>Ethanol≤ 5000ppm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8DBB0">
            <w:pPr>
              <w:jc w:val="center"/>
              <w:rPr>
                <w:rFonts w:eastAsiaTheme="minorEastAsia"/>
                <w:bCs/>
                <w:szCs w:val="21"/>
              </w:rPr>
            </w:pPr>
            <w:r>
              <w:rPr>
                <w:rFonts w:eastAsiaTheme="minorEastAsia"/>
                <w:bCs/>
                <w:szCs w:val="21"/>
              </w:rPr>
              <w:t>N.D.</w:t>
            </w:r>
          </w:p>
        </w:tc>
      </w:tr>
      <w:tr w14:paraId="5A739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ED4A519">
            <w:pPr>
              <w:ind w:firstLine="840" w:firstLineChars="400"/>
              <w:rPr>
                <w:b/>
                <w:szCs w:val="21"/>
              </w:rPr>
            </w:pPr>
            <w:r>
              <w:rPr>
                <w:szCs w:val="21"/>
              </w:rPr>
              <w:t>WATER</w:t>
            </w:r>
          </w:p>
        </w:tc>
        <w:tc>
          <w:tcPr>
            <w:tcW w:w="5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C58B9">
            <w:pPr>
              <w:jc w:val="center"/>
              <w:rPr>
                <w:rFonts w:eastAsiaTheme="minorEastAsia"/>
                <w:bCs/>
                <w:szCs w:val="21"/>
              </w:rPr>
            </w:pPr>
            <w:r>
              <w:rPr>
                <w:color w:val="000000"/>
                <w:szCs w:val="21"/>
              </w:rPr>
              <w:t>≤ 4.0%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AE2AA">
            <w:pPr>
              <w:jc w:val="center"/>
              <w:rPr>
                <w:rFonts w:eastAsiaTheme="minorEastAsia"/>
                <w:bCs/>
                <w:szCs w:val="21"/>
              </w:rPr>
            </w:pPr>
            <w:r>
              <w:rPr>
                <w:rFonts w:eastAsiaTheme="minorEastAsia"/>
                <w:bCs/>
                <w:szCs w:val="21"/>
              </w:rPr>
              <w:t>0.</w:t>
            </w:r>
            <w:r>
              <w:rPr>
                <w:rFonts w:hint="eastAsia" w:eastAsiaTheme="minorEastAsia"/>
                <w:bCs/>
                <w:szCs w:val="21"/>
                <w:lang w:val="en-US" w:eastAsia="zh-CN"/>
              </w:rPr>
              <w:t>86</w:t>
            </w:r>
            <w:r>
              <w:rPr>
                <w:rFonts w:eastAsiaTheme="minorEastAsia"/>
                <w:bCs/>
                <w:szCs w:val="21"/>
              </w:rPr>
              <w:t>%</w:t>
            </w:r>
          </w:p>
        </w:tc>
      </w:tr>
      <w:tr w14:paraId="6D153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9356" w:type="dxa"/>
            <w:gridSpan w:val="3"/>
            <w:vAlign w:val="center"/>
          </w:tcPr>
          <w:p w14:paraId="5DA05FFC">
            <w:pPr>
              <w:widowControl/>
              <w:spacing w:line="240" w:lineRule="exact"/>
              <w:rPr>
                <w:szCs w:val="21"/>
              </w:rPr>
            </w:pPr>
            <w:r>
              <w:rPr>
                <w:szCs w:val="21"/>
              </w:rPr>
              <w:t xml:space="preserve">CONCLUSION: </w:t>
            </w:r>
            <w:r>
              <w:rPr>
                <w:kern w:val="0"/>
                <w:szCs w:val="21"/>
              </w:rPr>
              <w:t xml:space="preserve">The product is in accordance with </w:t>
            </w:r>
            <w:r>
              <w:rPr>
                <w:szCs w:val="21"/>
              </w:rPr>
              <w:t xml:space="preserve">USP43 </w:t>
            </w:r>
            <w:r>
              <w:rPr>
                <w:kern w:val="0"/>
                <w:szCs w:val="21"/>
              </w:rPr>
              <w:t>to test the above-mentioned items, the test results conform to the specification.</w:t>
            </w:r>
          </w:p>
        </w:tc>
      </w:tr>
    </w:tbl>
    <w:p w14:paraId="7098BADD">
      <w:pPr>
        <w:ind w:firstLine="525" w:firstLineChars="250"/>
        <w:rPr>
          <w:rFonts w:eastAsiaTheme="minorEastAsia"/>
          <w:szCs w:val="21"/>
        </w:rPr>
      </w:pPr>
      <w:r>
        <w:rPr>
          <w:rFonts w:eastAsiaTheme="minorEastAsia"/>
          <w:szCs w:val="21"/>
        </w:rPr>
        <w:t xml:space="preserve">复核人Checker:                                 </w:t>
      </w:r>
      <w:r>
        <w:rPr>
          <w:rFonts w:hint="eastAsia" w:eastAsiaTheme="minorEastAsia"/>
          <w:szCs w:val="21"/>
        </w:rPr>
        <w:t xml:space="preserve">     </w:t>
      </w:r>
      <w:r>
        <w:rPr>
          <w:rFonts w:eastAsiaTheme="minorEastAsia"/>
          <w:szCs w:val="21"/>
        </w:rPr>
        <w:t xml:space="preserve">    化验人Analyst:</w:t>
      </w:r>
      <w:r>
        <w:rPr>
          <w:rFonts w:hint="eastAsia"/>
          <w:szCs w:val="21"/>
        </w:rPr>
        <w:t xml:space="preserve"> </w:t>
      </w:r>
    </w:p>
    <w:sectPr>
      <w:pgSz w:w="11906" w:h="16838"/>
      <w:pgMar w:top="851" w:right="1230" w:bottom="873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Batang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Gulim">
    <w:altName w:val="Malgun Gothic"/>
    <w:panose1 w:val="020B0600000101010101"/>
    <w:charset w:val="81"/>
    <w:family w:val="swiss"/>
    <w:pitch w:val="default"/>
    <w:sig w:usb0="00000000" w:usb1="00000000" w:usb2="00000030" w:usb3="00000000" w:csb0="0008009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diMTFkNzk1NzZiYjQxNDM5NjExMjQ4MzEzOTNlNjcifQ=="/>
  </w:docVars>
  <w:rsids>
    <w:rsidRoot w:val="00AF4BDA"/>
    <w:rsid w:val="00006AE7"/>
    <w:rsid w:val="00025EFF"/>
    <w:rsid w:val="000420AA"/>
    <w:rsid w:val="000C40BC"/>
    <w:rsid w:val="000F4AEA"/>
    <w:rsid w:val="0016096F"/>
    <w:rsid w:val="001A6283"/>
    <w:rsid w:val="00255C6D"/>
    <w:rsid w:val="002B3D77"/>
    <w:rsid w:val="002F6FA7"/>
    <w:rsid w:val="00322C5B"/>
    <w:rsid w:val="0037319D"/>
    <w:rsid w:val="003C05F8"/>
    <w:rsid w:val="003E7460"/>
    <w:rsid w:val="004002CA"/>
    <w:rsid w:val="00482710"/>
    <w:rsid w:val="0051651A"/>
    <w:rsid w:val="00533B88"/>
    <w:rsid w:val="005D1077"/>
    <w:rsid w:val="0069332E"/>
    <w:rsid w:val="006B5FCD"/>
    <w:rsid w:val="007269B3"/>
    <w:rsid w:val="00776FE2"/>
    <w:rsid w:val="007B41A6"/>
    <w:rsid w:val="007C65F3"/>
    <w:rsid w:val="007E5B4F"/>
    <w:rsid w:val="008331BB"/>
    <w:rsid w:val="008752C1"/>
    <w:rsid w:val="008A0EBD"/>
    <w:rsid w:val="00982F07"/>
    <w:rsid w:val="00991F98"/>
    <w:rsid w:val="009B03A3"/>
    <w:rsid w:val="00AA12FA"/>
    <w:rsid w:val="00AE5ED4"/>
    <w:rsid w:val="00AF4BDA"/>
    <w:rsid w:val="00AF6538"/>
    <w:rsid w:val="00B20F09"/>
    <w:rsid w:val="00B66AC0"/>
    <w:rsid w:val="00B94700"/>
    <w:rsid w:val="00BC1196"/>
    <w:rsid w:val="00C30BD1"/>
    <w:rsid w:val="00C5165A"/>
    <w:rsid w:val="00C55383"/>
    <w:rsid w:val="00C73C0A"/>
    <w:rsid w:val="00CA137D"/>
    <w:rsid w:val="00CD4FD1"/>
    <w:rsid w:val="00CD736D"/>
    <w:rsid w:val="00CE306D"/>
    <w:rsid w:val="00CE6AA8"/>
    <w:rsid w:val="00D259EB"/>
    <w:rsid w:val="00D42D2F"/>
    <w:rsid w:val="00D53992"/>
    <w:rsid w:val="00E92D1D"/>
    <w:rsid w:val="00ED7C25"/>
    <w:rsid w:val="00F07336"/>
    <w:rsid w:val="00F1073F"/>
    <w:rsid w:val="00FA3749"/>
    <w:rsid w:val="00FD4F54"/>
    <w:rsid w:val="00FF049F"/>
    <w:rsid w:val="00FF73E6"/>
    <w:rsid w:val="0B6B71E9"/>
    <w:rsid w:val="236B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4"/>
    <w:link w:val="12"/>
    <w:qFormat/>
    <w:uiPriority w:val="0"/>
    <w:pPr>
      <w:keepNext/>
      <w:widowControl/>
      <w:jc w:val="center"/>
      <w:outlineLvl w:val="2"/>
    </w:pPr>
    <w:rPr>
      <w:kern w:val="0"/>
      <w:sz w:val="24"/>
      <w:szCs w:val="2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uiPriority w:val="0"/>
    <w:pPr>
      <w:ind w:firstLine="420" w:firstLineChars="200"/>
    </w:pPr>
  </w:style>
  <w:style w:type="paragraph" w:styleId="5">
    <w:name w:val="Balloon Text"/>
    <w:basedOn w:val="1"/>
    <w:link w:val="19"/>
    <w:qFormat/>
    <w:uiPriority w:val="0"/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itle"/>
    <w:basedOn w:val="1"/>
    <w:link w:val="13"/>
    <w:qFormat/>
    <w:uiPriority w:val="0"/>
    <w:pPr>
      <w:jc w:val="center"/>
    </w:pPr>
    <w:rPr>
      <w:b/>
      <w:sz w:val="32"/>
      <w:szCs w:val="20"/>
    </w:rPr>
  </w:style>
  <w:style w:type="table" w:styleId="10">
    <w:name w:val="Table Grid"/>
    <w:basedOn w:val="9"/>
    <w:uiPriority w:val="59"/>
    <w:rPr>
      <w:rFonts w:eastAsia="微软雅黑"/>
      <w:kern w:val="0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标题 3 字符"/>
    <w:basedOn w:val="11"/>
    <w:link w:val="3"/>
    <w:uiPriority w:val="0"/>
    <w:rPr>
      <w:rFonts w:ascii="Times New Roman" w:hAnsi="Times New Roman" w:eastAsia="宋体" w:cs="Times New Roman"/>
      <w:kern w:val="0"/>
      <w:sz w:val="24"/>
      <w:szCs w:val="20"/>
    </w:rPr>
  </w:style>
  <w:style w:type="character" w:customStyle="1" w:styleId="13">
    <w:name w:val="标题 字符"/>
    <w:basedOn w:val="11"/>
    <w:link w:val="8"/>
    <w:qFormat/>
    <w:uiPriority w:val="0"/>
    <w:rPr>
      <w:rFonts w:ascii="Times New Roman" w:hAnsi="Times New Roman" w:eastAsia="宋体" w:cs="Times New Roman"/>
      <w:b/>
      <w:sz w:val="32"/>
      <w:szCs w:val="20"/>
    </w:rPr>
  </w:style>
  <w:style w:type="paragraph" w:customStyle="1" w:styleId="14">
    <w:name w:val="zw3"/>
    <w:basedOn w:val="1"/>
    <w:qFormat/>
    <w:uiPriority w:val="0"/>
    <w:pPr>
      <w:spacing w:line="420" w:lineRule="exact"/>
      <w:ind w:left="100" w:leftChars="100"/>
      <w:jc w:val="left"/>
    </w:pPr>
    <w:rPr>
      <w:b/>
      <w:i/>
      <w:sz w:val="24"/>
      <w:szCs w:val="21"/>
    </w:rPr>
  </w:style>
  <w:style w:type="character" w:customStyle="1" w:styleId="15">
    <w:name w:val="页眉 字符"/>
    <w:basedOn w:val="11"/>
    <w:link w:val="7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字符"/>
    <w:basedOn w:val="11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标题 2 字符"/>
    <w:basedOn w:val="11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8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9">
    <w:name w:val="批注框文本 字符"/>
    <w:basedOn w:val="11"/>
    <w:link w:val="5"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223</Words>
  <Characters>1403</Characters>
  <Lines>12</Lines>
  <Paragraphs>3</Paragraphs>
  <TotalTime>3</TotalTime>
  <ScaleCrop>false</ScaleCrop>
  <LinksUpToDate>false</LinksUpToDate>
  <CharactersWithSpaces>1603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2023-03-29T03:24:00Z</dcterms:created>
  <dc:creator>Administrator</dc:creator>
  <cp:lastModifiedBy>Flora</cp:lastModifiedBy>
  <cp:lastPrinted>2016-01-20T02:18:00Z</cp:lastPrinted>
  <dcterms:modified xsi:type="dcterms:W3CDTF">2025-04-10T06:57:16Z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C489D8E4D2D543029F07BF0645B9CE70_12</vt:lpwstr>
  </property>
  <property fmtid="{D5CDD505-2E9C-101B-9397-08002B2CF9AE}" pid="4" name="KSOTemplateDocerSaveRecord">
    <vt:lpwstr>eyJoZGlkIjoiMzdiMTFkNzk1NzZiYjQxNDM5NjExMjQ4MzEzOTNlNjciLCJ1c2VySWQiOiIyNDkxNjQxOTcifQ==</vt:lpwstr>
  </property>
</Properties>
</file>